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97EAF" w14:textId="01112378" w:rsidR="00BE7342" w:rsidRDefault="00BE7342" w:rsidP="00BE7342">
      <w:pPr>
        <w:pStyle w:val="Nadpis1"/>
        <w:keepNext w:val="0"/>
        <w:keepLines w:val="0"/>
        <w:widowControl w:val="0"/>
        <w:autoSpaceDE w:val="0"/>
        <w:autoSpaceDN w:val="0"/>
        <w:spacing w:before="17" w:after="0" w:line="240" w:lineRule="auto"/>
        <w:ind w:left="102" w:right="139"/>
        <w:jc w:val="center"/>
        <w:rPr>
          <w:rFonts w:asciiTheme="minorHAnsi" w:eastAsia="Calibri" w:hAnsiTheme="minorHAnsi" w:cstheme="minorHAnsi"/>
          <w:b/>
          <w:bCs/>
          <w:caps/>
          <w:color w:val="auto"/>
          <w:kern w:val="0"/>
          <w:sz w:val="28"/>
          <w:szCs w:val="28"/>
          <w:lang w:val="en-US"/>
          <w14:ligatures w14:val="none"/>
        </w:rPr>
      </w:pPr>
      <w:r w:rsidRPr="00BE7342">
        <w:rPr>
          <w:rFonts w:asciiTheme="minorHAnsi" w:eastAsia="Calibri" w:hAnsiTheme="minorHAnsi" w:cstheme="minorHAnsi"/>
          <w:b/>
          <w:bCs/>
          <w:caps/>
          <w:color w:val="auto"/>
          <w:kern w:val="0"/>
          <w:sz w:val="28"/>
          <w:szCs w:val="28"/>
          <w:lang w:val="en-US"/>
          <w14:ligatures w14:val="none"/>
        </w:rPr>
        <w:t>Okruhy TÉMAT k závěrečné zkoušce pro studium</w:t>
      </w:r>
    </w:p>
    <w:p w14:paraId="098A7356" w14:textId="77777777" w:rsidR="00BE7342" w:rsidRPr="00BE7342" w:rsidRDefault="00BE7342" w:rsidP="00BE7342">
      <w:pPr>
        <w:rPr>
          <w:lang w:val="en-US"/>
        </w:rPr>
      </w:pPr>
    </w:p>
    <w:p w14:paraId="2C47BDE5" w14:textId="3424C11C" w:rsidR="005211B7" w:rsidRPr="00BE7342" w:rsidRDefault="00BE7342" w:rsidP="00BE7342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noProof/>
          <w:color w:val="212121"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99BA155" wp14:editId="45F3097F">
                <wp:simplePos x="0" y="0"/>
                <wp:positionH relativeFrom="page">
                  <wp:posOffset>437074</wp:posOffset>
                </wp:positionH>
                <wp:positionV relativeFrom="page">
                  <wp:posOffset>226198</wp:posOffset>
                </wp:positionV>
                <wp:extent cx="2759221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221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46574" w14:textId="77777777" w:rsidR="00BE7342" w:rsidRPr="00B252F0" w:rsidRDefault="00BE7342" w:rsidP="00BE7342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BA155" id="Skupina 2" o:spid="_x0000_s1026" style="position:absolute;left:0;text-align:left;margin-left:34.4pt;margin-top:17.8pt;width:217.25pt;height:24.3pt;z-index:-251655168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39246574" w14:textId="77777777" w:rsidR="00BE7342" w:rsidRPr="00B252F0" w:rsidRDefault="00BE7342" w:rsidP="00BE7342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>
        <w:rPr>
          <w:rFonts w:eastAsia="Times New Roman" w:cstheme="minorHAnsi"/>
          <w:b/>
          <w:bCs/>
          <w:noProof/>
          <w:color w:val="212121"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443DBC0D" wp14:editId="3EB8F48E">
            <wp:simplePos x="0" y="0"/>
            <wp:positionH relativeFrom="page">
              <wp:posOffset>5264647</wp:posOffset>
            </wp:positionH>
            <wp:positionV relativeFrom="topMargin">
              <wp:align>bottom</wp:align>
            </wp:positionV>
            <wp:extent cx="2221971" cy="844550"/>
            <wp:effectExtent l="0" t="0" r="698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71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1B7" w:rsidRPr="00BE7342">
        <w:rPr>
          <w:rFonts w:cstheme="minorHAnsi"/>
          <w:b/>
          <w:bCs/>
          <w:sz w:val="28"/>
          <w:szCs w:val="28"/>
        </w:rPr>
        <w:t>Studium pedagogiky pro vychovatele</w:t>
      </w:r>
    </w:p>
    <w:p w14:paraId="5CCD21CE" w14:textId="77777777" w:rsidR="005211B7" w:rsidRDefault="005211B7" w:rsidP="005211B7">
      <w:pPr>
        <w:jc w:val="both"/>
        <w:rPr>
          <w:b/>
          <w:bCs/>
        </w:rPr>
      </w:pPr>
    </w:p>
    <w:p w14:paraId="436BD92B" w14:textId="1AC95547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Role vychovatele v prevenci rizikového chování dětí a mládeže v mimoškolním prostředí</w:t>
      </w:r>
    </w:p>
    <w:p w14:paraId="1B770CD5" w14:textId="55D3008F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Rozvoj sociálních a emočních kompetencí u dětí prostřednictvím volnočasových aktivit vedených vychovatelem</w:t>
      </w:r>
    </w:p>
    <w:p w14:paraId="4134026C" w14:textId="6ACD0202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Vliv rodinného prostředí na adaptaci dětí v dětském domově a možnosti podpory ze strany vychovatele</w:t>
      </w:r>
    </w:p>
    <w:p w14:paraId="034DC82C" w14:textId="142F0484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Specifika práce vychovatele s dětmi se speciálními vzdělávacími potřebami v rámci školní družiny</w:t>
      </w:r>
    </w:p>
    <w:p w14:paraId="5A04F8C7" w14:textId="3B324FDF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Možnosti využití zážitkové pedagogiky ve výchovné práci s dětmi a mládeží</w:t>
      </w:r>
    </w:p>
    <w:p w14:paraId="0BC8DE5D" w14:textId="1F52812D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Prevence syndromu vyhoření u vychovatelů a strategie pro udržení profesní odolnosti</w:t>
      </w:r>
    </w:p>
    <w:p w14:paraId="340747C3" w14:textId="3DF9482B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Spolupráce vychovatele s rodinou žáka jako faktor úspěšné výchovy a vzdělávání</w:t>
      </w:r>
    </w:p>
    <w:p w14:paraId="1658E39A" w14:textId="572EEAF9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Implementace principů inkluzivní pedagogiky v práci vychovatele s heterogenní skupinou dětí</w:t>
      </w:r>
    </w:p>
    <w:p w14:paraId="6B2043AA" w14:textId="24EFBC38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Vliv digitálních technologií na volnočasové aktivity dětí a role vychovatele v oblasti mediální výchovy</w:t>
      </w:r>
    </w:p>
    <w:p w14:paraId="16104005" w14:textId="1C14708F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Komunikační strategie vychovatele při řešení konfliktních situací ve skupině dětí</w:t>
      </w:r>
    </w:p>
    <w:p w14:paraId="5D6B5A70" w14:textId="77777777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Podpora kreativity a tvořivosti u dětí prostřednictvím netradičních výchovných metod.</w:t>
      </w:r>
    </w:p>
    <w:p w14:paraId="7A796B9B" w14:textId="6E2F3ACD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Motivace dětí k aktivní účasti na volnočasových aktivitách a role vychovatele v tomto procesu</w:t>
      </w:r>
    </w:p>
    <w:p w14:paraId="1F21FFE3" w14:textId="01EFF8FA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Specifika výchovné práce s dětmi a mládeží v diagnostických ústavech</w:t>
      </w:r>
    </w:p>
    <w:p w14:paraId="76627490" w14:textId="28989DF1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Vývoj profesní role vychovatele v kontextu současných společenských změn</w:t>
      </w:r>
    </w:p>
    <w:p w14:paraId="3A1EB4FE" w14:textId="478A8838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Využití projektové výuky ve výchovné práci s cílem rozvoje klíčových kompetencí</w:t>
      </w:r>
    </w:p>
    <w:p w14:paraId="1FB1EA67" w14:textId="77777777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Role vychovatele při podpoře sociálních dovedností u žáků mladšího školního věku</w:t>
      </w:r>
    </w:p>
    <w:p w14:paraId="295E444E" w14:textId="0731B4D0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Podpora pozitivního klimatu v oddělení školní družiny</w:t>
      </w:r>
    </w:p>
    <w:p w14:paraId="61DD0DA1" w14:textId="18F23ACD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Hra jako pedagogický nástroj v činnosti vychovatele</w:t>
      </w:r>
    </w:p>
    <w:p w14:paraId="15045592" w14:textId="65BBE47D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Práce s dítětem se specifickými vzdělávacími potřebami ve školní družině</w:t>
      </w:r>
    </w:p>
    <w:p w14:paraId="39A4910A" w14:textId="74398545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Vedení zájmového kroužku a tvorba ročního plánu aktivit</w:t>
      </w:r>
    </w:p>
    <w:p w14:paraId="251D0C25" w14:textId="13869FF5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Podpora zdravého životního stylu u dětí prostřednictvím výchovných aktivit</w:t>
      </w:r>
    </w:p>
    <w:p w14:paraId="323FCD7E" w14:textId="2EB32444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Vliv volnočasových aktivit na prevenci školní neúspěšnosti</w:t>
      </w:r>
    </w:p>
    <w:p w14:paraId="05443A64" w14:textId="5BFCE4F9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Environmentální výchova ve školní družině</w:t>
      </w:r>
    </w:p>
    <w:p w14:paraId="55A963C0" w14:textId="0FE9123B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>
        <w:t>Cílené využití dramatické výchovy ve volnočasových aktivitách</w:t>
      </w:r>
    </w:p>
    <w:p w14:paraId="19DDD95B" w14:textId="26E8AEE6" w:rsidR="005211B7" w:rsidRDefault="005211B7" w:rsidP="005211B7">
      <w:pPr>
        <w:pStyle w:val="Odstavecseseznamem"/>
        <w:numPr>
          <w:ilvl w:val="0"/>
          <w:numId w:val="1"/>
        </w:numPr>
        <w:spacing w:after="120" w:line="240" w:lineRule="auto"/>
        <w:jc w:val="both"/>
      </w:pPr>
      <w:r w:rsidRPr="005211B7">
        <w:t>Význam a funkce supervize pro profesní rozvoj vychovatelů</w:t>
      </w:r>
    </w:p>
    <w:sectPr w:rsidR="00521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158"/>
    <w:multiLevelType w:val="hybridMultilevel"/>
    <w:tmpl w:val="004A6C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B7"/>
    <w:rsid w:val="00472424"/>
    <w:rsid w:val="005211B7"/>
    <w:rsid w:val="00917302"/>
    <w:rsid w:val="009F6807"/>
    <w:rsid w:val="00BE7342"/>
    <w:rsid w:val="00C1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A19A"/>
  <w15:chartTrackingRefBased/>
  <w15:docId w15:val="{C9596D12-3848-4FF2-8F77-C950AB6B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521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1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1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1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1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1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1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1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1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1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1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1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11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11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11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1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11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11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1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1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1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1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1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11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11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11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1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11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11B7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semiHidden/>
    <w:rsid w:val="00BE7342"/>
    <w:pPr>
      <w:widowControl w:val="0"/>
      <w:tabs>
        <w:tab w:val="left" w:pos="426"/>
        <w:tab w:val="left" w:pos="709"/>
      </w:tabs>
      <w:spacing w:before="120" w:after="120" w:line="240" w:lineRule="auto"/>
      <w:jc w:val="both"/>
    </w:pPr>
    <w:rPr>
      <w:rFonts w:ascii="Calibri" w:eastAsia="Times New Roman" w:hAnsi="Calibri" w:cs="Times New Roman"/>
      <w:kern w:val="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E7342"/>
    <w:rPr>
      <w:rFonts w:ascii="Calibri" w:eastAsia="Times New Roman" w:hAnsi="Calibri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1713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Škoda</dc:creator>
  <cp:keywords/>
  <dc:description/>
  <cp:lastModifiedBy>Lenka Hřebejková</cp:lastModifiedBy>
  <cp:revision>3</cp:revision>
  <dcterms:created xsi:type="dcterms:W3CDTF">2026-01-22T13:06:00Z</dcterms:created>
  <dcterms:modified xsi:type="dcterms:W3CDTF">2026-01-22T13:09:00Z</dcterms:modified>
</cp:coreProperties>
</file>