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85F9A8D" w14:textId="77777777" w:rsidR="0083548B" w:rsidRDefault="00A4364E" w:rsidP="0083548B">
      <w:pPr>
        <w:pStyle w:val="Nadpis1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121"/>
          <w:sz w:val="28"/>
          <w:szCs w:val="28"/>
        </w:rPr>
      </w:pPr>
      <w:r w:rsidRPr="0083548B">
        <w:rPr>
          <w:rFonts w:asciiTheme="minorHAnsi" w:hAnsiTheme="minorHAnsi" w:cstheme="minorHAnsi"/>
          <w:b w:val="0"/>
          <w:bCs w:val="0"/>
          <w:color w:val="212121"/>
          <w:sz w:val="28"/>
          <w:szCs w:val="28"/>
        </w:rPr>
        <w:t>Obor</w:t>
      </w:r>
      <w:r w:rsidRPr="00F4256B">
        <w:rPr>
          <w:rFonts w:asciiTheme="minorHAnsi" w:hAnsiTheme="minorHAnsi" w:cstheme="minorHAnsi"/>
          <w:color w:val="212121"/>
          <w:sz w:val="28"/>
          <w:szCs w:val="28"/>
        </w:rPr>
        <w:t xml:space="preserve">: </w:t>
      </w:r>
    </w:p>
    <w:p w14:paraId="0D0DDB9E" w14:textId="426BEA38" w:rsidR="0083548B" w:rsidRPr="0083548B" w:rsidRDefault="0083548B" w:rsidP="0083548B">
      <w:pPr>
        <w:pStyle w:val="Nadpis1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121"/>
          <w:kern w:val="0"/>
          <w:sz w:val="28"/>
          <w:szCs w:val="28"/>
        </w:rPr>
      </w:pPr>
      <w:r w:rsidRPr="0083548B">
        <w:rPr>
          <w:rFonts w:asciiTheme="minorHAnsi" w:hAnsiTheme="minorHAnsi" w:cstheme="minorHAnsi"/>
          <w:color w:val="212121"/>
          <w:kern w:val="0"/>
          <w:sz w:val="28"/>
          <w:szCs w:val="28"/>
        </w:rPr>
        <w:t>Studium k rozšíření odborné kvalifikace zaměřené na </w:t>
      </w:r>
      <w:proofErr w:type="spellStart"/>
      <w:r w:rsidRPr="0083548B">
        <w:rPr>
          <w:rFonts w:asciiTheme="minorHAnsi" w:hAnsiTheme="minorHAnsi" w:cstheme="minorHAnsi"/>
          <w:color w:val="212121"/>
          <w:kern w:val="0"/>
          <w:sz w:val="28"/>
          <w:szCs w:val="28"/>
        </w:rPr>
        <w:t>speciálněpedagogickou</w:t>
      </w:r>
      <w:proofErr w:type="spellEnd"/>
      <w:r w:rsidRPr="0083548B">
        <w:rPr>
          <w:rFonts w:asciiTheme="minorHAnsi" w:hAnsiTheme="minorHAnsi" w:cstheme="minorHAnsi"/>
          <w:color w:val="212121"/>
          <w:kern w:val="0"/>
          <w:sz w:val="28"/>
          <w:szCs w:val="28"/>
        </w:rPr>
        <w:t xml:space="preserve">, výchovnou a vzdělávací činnost ve školách a třídách zřízených pro děti, žáky a studenty se speciálními vzdělávacími </w:t>
      </w:r>
      <w:r>
        <w:rPr>
          <w:rFonts w:asciiTheme="minorHAnsi" w:hAnsiTheme="minorHAnsi" w:cstheme="minorHAnsi"/>
          <w:color w:val="212121"/>
          <w:kern w:val="0"/>
          <w:sz w:val="28"/>
          <w:szCs w:val="28"/>
        </w:rPr>
        <w:t>potře</w:t>
      </w:r>
      <w:r w:rsidRPr="0083548B">
        <w:rPr>
          <w:rFonts w:asciiTheme="minorHAnsi" w:hAnsiTheme="minorHAnsi" w:cstheme="minorHAnsi"/>
          <w:color w:val="212121"/>
          <w:kern w:val="0"/>
          <w:sz w:val="28"/>
          <w:szCs w:val="28"/>
        </w:rPr>
        <w:t>bami </w:t>
      </w:r>
    </w:p>
    <w:p w14:paraId="774CB11D" w14:textId="115AC7A7" w:rsidR="00F4256B" w:rsidRDefault="00F4256B" w:rsidP="00F4256B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Ukončení studia proběhne ústní zkouškou před komisí a obhajobou závěrečné písemné práce.</w:t>
      </w:r>
    </w:p>
    <w:p w14:paraId="3B81CF00" w14:textId="77777777" w:rsidR="00F4256B" w:rsidRPr="00F4256B" w:rsidRDefault="00F4256B" w:rsidP="00F425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ústní zkoušk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a</w:t>
      </w:r>
    </w:p>
    <w:p w14:paraId="332924DC" w14:textId="122DE6FF" w:rsidR="00F4256B" w:rsidRDefault="00F4256B" w:rsidP="00F4256B">
      <w:pPr>
        <w:shd w:val="clear" w:color="auto" w:fill="FFFFFF"/>
        <w:spacing w:before="100" w:beforeAutospacing="1" w:after="100" w:afterAutospacing="1" w:line="450" w:lineRule="atLeast"/>
        <w:ind w:left="720" w:firstLine="0"/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O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dborně zaměřen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do oblasti aplikované pedagogiky a psychologie, vychází ze vzdělávacího obsahu tohoto kurzu a je v souladu s profilem absolventa kurzu. Ústní zkouška se koná před nejméně tříčlennou zkušební komisí.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 </w:t>
      </w:r>
    </w:p>
    <w:p w14:paraId="4DC4E679" w14:textId="4CF5B0D0" w:rsidR="0083548B" w:rsidRPr="00A4364E" w:rsidRDefault="00C7148D" w:rsidP="00C7148D">
      <w:pPr>
        <w:shd w:val="clear" w:color="auto" w:fill="FFFFFF"/>
        <w:spacing w:after="456" w:line="450" w:lineRule="atLeast"/>
        <w:ind w:left="0" w:firstLine="708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Komisionální ústní zkouška </w:t>
      </w:r>
      <w:r w:rsidR="0083548B" w:rsidRPr="00A4364E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před zkušební komisí</w:t>
      </w:r>
      <w:r w:rsidR="0083548B"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 z těchto předmětů:</w:t>
      </w:r>
    </w:p>
    <w:p w14:paraId="15CA9E41" w14:textId="1D61319F" w:rsidR="0083548B" w:rsidRDefault="0083548B" w:rsidP="00C7148D">
      <w:pPr>
        <w:shd w:val="clear" w:color="auto" w:fill="FFFFFF"/>
        <w:spacing w:after="456" w:line="240" w:lineRule="auto"/>
        <w:ind w:left="709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–           </w:t>
      </w:r>
      <w:r w:rsidR="00C7148D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speciální 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pedagogika,</w:t>
      </w:r>
    </w:p>
    <w:p w14:paraId="1925E57A" w14:textId="5A11DE14" w:rsidR="0083548B" w:rsidRPr="00A4364E" w:rsidRDefault="0083548B" w:rsidP="00C7148D">
      <w:pPr>
        <w:shd w:val="clear" w:color="auto" w:fill="FFFFFF"/>
        <w:spacing w:after="456" w:line="240" w:lineRule="auto"/>
        <w:ind w:left="709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–           psycho</w:t>
      </w:r>
      <w:r w:rsidR="00C7148D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pedie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,</w:t>
      </w:r>
    </w:p>
    <w:p w14:paraId="5DE14632" w14:textId="62F26449" w:rsidR="0083548B" w:rsidRPr="00A4364E" w:rsidRDefault="0083548B" w:rsidP="00C7148D">
      <w:pPr>
        <w:shd w:val="clear" w:color="auto" w:fill="FFFFFF"/>
        <w:spacing w:after="456" w:line="240" w:lineRule="auto"/>
        <w:ind w:left="709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–           </w:t>
      </w:r>
      <w:r w:rsidR="00C7148D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etopedie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.</w:t>
      </w:r>
    </w:p>
    <w:p w14:paraId="0B061800" w14:textId="77777777" w:rsidR="00C7148D" w:rsidRDefault="00F4256B" w:rsidP="00C7148D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písemn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prác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e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v 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rozsah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20–25 stran. Samotná práce je zaměřena na prokázání schopnosti </w:t>
      </w:r>
      <w:r w:rsidR="00C7148D" w:rsidRPr="00C7148D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absolventů aplikovat teoretické poznatky v speciálně pedagogické praxi. Vhodný je proto teoreticko-empirický charakter práce: Výzkumné šetření, respektive studie, rozbor kasuistik z praxe, rozbor činnosti speciálního pedagoga apod.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</w:t>
      </w:r>
    </w:p>
    <w:p w14:paraId="3364F085" w14:textId="67292DD3" w:rsidR="0083548B" w:rsidRPr="00C7148D" w:rsidRDefault="00F4256B" w:rsidP="00C7148D">
      <w:pPr>
        <w:pStyle w:val="Odstavecseseznamem"/>
        <w:shd w:val="clear" w:color="auto" w:fill="FFFFFF"/>
        <w:spacing w:before="100" w:beforeAutospacing="1" w:after="100" w:afterAutospacing="1" w:line="450" w:lineRule="atLeast"/>
        <w:ind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Závěrečná práce je oponována recenzním posudkem</w:t>
      </w:r>
      <w:r w:rsidR="00C7148D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.</w:t>
      </w:r>
    </w:p>
    <w:sectPr w:rsidR="0083548B" w:rsidRPr="00C71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09A6"/>
    <w:multiLevelType w:val="multilevel"/>
    <w:tmpl w:val="367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7B6ED0"/>
    <w:rsid w:val="0083548B"/>
    <w:rsid w:val="00A4364E"/>
    <w:rsid w:val="00C7148D"/>
    <w:rsid w:val="00F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F42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3</cp:revision>
  <dcterms:created xsi:type="dcterms:W3CDTF">2026-01-14T11:21:00Z</dcterms:created>
  <dcterms:modified xsi:type="dcterms:W3CDTF">2026-01-22T10:56:00Z</dcterms:modified>
</cp:coreProperties>
</file>